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F90" w:rsidRPr="00CA2DA4" w:rsidRDefault="00CA2DA4" w:rsidP="00CA2DA4">
      <w:pPr>
        <w:jc w:val="center"/>
        <w:rPr>
          <w:b/>
          <w:sz w:val="48"/>
          <w:szCs w:val="48"/>
        </w:rPr>
      </w:pPr>
      <w:r w:rsidRPr="00CA2DA4">
        <w:rPr>
          <w:b/>
          <w:sz w:val="48"/>
          <w:szCs w:val="48"/>
        </w:rPr>
        <w:t>Памятка туристу</w:t>
      </w:r>
    </w:p>
    <w:p w:rsidR="00CA2DA4" w:rsidRPr="008F17C3" w:rsidRDefault="00CA2DA4" w:rsidP="008F17C3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F17C3">
        <w:rPr>
          <w:rFonts w:ascii="Arial" w:hAnsi="Arial" w:cs="Arial"/>
          <w:sz w:val="18"/>
          <w:szCs w:val="18"/>
        </w:rPr>
        <w:t xml:space="preserve">Для туристов, прибывших в Санкт-Петербург, существует телефон экстренной связи, который предназначен для оперативного решения возникающих у них проблем: </w:t>
      </w:r>
      <w:r w:rsidRPr="008F17C3">
        <w:rPr>
          <w:rFonts w:ascii="Arial" w:hAnsi="Arial" w:cs="Arial"/>
          <w:b/>
          <w:sz w:val="18"/>
          <w:szCs w:val="18"/>
        </w:rPr>
        <w:t>8-800-555-08-48.</w:t>
      </w:r>
    </w:p>
    <w:p w:rsidR="00CA2DA4" w:rsidRPr="008F17C3" w:rsidRDefault="00CA2DA4" w:rsidP="008F17C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A2DA4" w:rsidRPr="008F17C3" w:rsidRDefault="00CA2DA4" w:rsidP="008F17C3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8F17C3">
        <w:rPr>
          <w:rFonts w:ascii="Arial" w:hAnsi="Arial" w:cs="Arial"/>
          <w:b/>
          <w:sz w:val="18"/>
          <w:szCs w:val="18"/>
        </w:rPr>
        <w:t>В первый день тура в г. Санкт-Петербург в гостинице туристов встречает представитель турфирмы, табличка "Про Петербург"(</w:t>
      </w:r>
      <w:r w:rsidRPr="008F17C3">
        <w:rPr>
          <w:rFonts w:ascii="Arial" w:hAnsi="Arial" w:cs="Arial"/>
          <w:sz w:val="18"/>
          <w:szCs w:val="18"/>
        </w:rPr>
        <w:t>актуальное время указано в каждой программе), у которого гости получат уточненные экскурсионные программы, информацию о ближайших кафе и о том, где можно оставить вещи до размещения.</w:t>
      </w:r>
    </w:p>
    <w:p w:rsidR="008F17C3" w:rsidRPr="008F17C3" w:rsidRDefault="008F17C3" w:rsidP="008F17C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A2DA4" w:rsidRPr="008F17C3" w:rsidRDefault="008F17C3" w:rsidP="008F17C3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8F17C3">
        <w:rPr>
          <w:rFonts w:ascii="Arial" w:hAnsi="Arial" w:cs="Arial"/>
          <w:sz w:val="18"/>
          <w:szCs w:val="18"/>
        </w:rPr>
        <w:t>Р</w:t>
      </w:r>
      <w:r w:rsidR="00CA2DA4" w:rsidRPr="008F17C3">
        <w:rPr>
          <w:rFonts w:ascii="Arial" w:hAnsi="Arial" w:cs="Arial"/>
          <w:sz w:val="18"/>
          <w:szCs w:val="18"/>
        </w:rPr>
        <w:t>асчетный час в гостиницах –14:00 или 15:00 (заселение), в 12:00 (освобождение номеров) - Постановление Правительства РФ от 29.04.1997 № 490 «Правила предоставления гостиничных услуг в РФ»).</w:t>
      </w:r>
    </w:p>
    <w:p w:rsidR="00CA2DA4" w:rsidRPr="008F17C3" w:rsidRDefault="00CA2DA4" w:rsidP="008F17C3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  <w:r w:rsidRPr="008F17C3">
        <w:rPr>
          <w:rFonts w:ascii="Arial" w:hAnsi="Arial" w:cs="Arial"/>
          <w:b/>
          <w:color w:val="FF0000"/>
          <w:sz w:val="18"/>
          <w:szCs w:val="18"/>
        </w:rPr>
        <w:t>В тех случаях, когда отъезд от гостиницы ранее 14:00, возможно, что размещаться туристы будут после экскурсионной программы.</w:t>
      </w:r>
    </w:p>
    <w:p w:rsidR="00CA2DA4" w:rsidRPr="008F17C3" w:rsidRDefault="00CA2DA4" w:rsidP="008F17C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A2DA4" w:rsidRPr="008F17C3" w:rsidRDefault="00CA2DA4" w:rsidP="008F17C3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  <w:r w:rsidRPr="008F17C3">
        <w:rPr>
          <w:rFonts w:ascii="Arial" w:hAnsi="Arial" w:cs="Arial"/>
          <w:b/>
          <w:color w:val="FF0000"/>
          <w:sz w:val="18"/>
          <w:szCs w:val="18"/>
        </w:rPr>
        <w:t>Завтраки предоставляются со второго дня тура во всех гостиницах, кроме тех, где в категории номеров указано (без завтрака).</w:t>
      </w:r>
    </w:p>
    <w:p w:rsidR="008F17C3" w:rsidRPr="008F17C3" w:rsidRDefault="008F17C3" w:rsidP="008F17C3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8F17C3" w:rsidRPr="008F17C3" w:rsidRDefault="008F17C3" w:rsidP="008F17C3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  <w:r w:rsidRPr="008F17C3">
        <w:rPr>
          <w:rFonts w:ascii="Arial" w:hAnsi="Arial" w:cs="Arial"/>
          <w:b/>
          <w:color w:val="FF0000"/>
          <w:sz w:val="18"/>
          <w:szCs w:val="18"/>
        </w:rPr>
        <w:t>Заселение в гостиницу по паспортам.</w:t>
      </w:r>
    </w:p>
    <w:p w:rsidR="008F17C3" w:rsidRPr="008F17C3" w:rsidRDefault="008F17C3" w:rsidP="008F17C3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8F17C3" w:rsidRPr="008F17C3" w:rsidRDefault="008F17C3" w:rsidP="008F17C3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8F17C3">
        <w:rPr>
          <w:rFonts w:ascii="Arial" w:hAnsi="Arial" w:cs="Arial"/>
          <w:color w:val="000000" w:themeColor="text1"/>
          <w:sz w:val="18"/>
          <w:szCs w:val="18"/>
        </w:rPr>
        <w:t>В программе тура дано ориентировочное время отъезда от гостиницы на экскурсионную программу и ориентировочный порядок проведения экскурсий.</w:t>
      </w:r>
    </w:p>
    <w:p w:rsidR="008F17C3" w:rsidRPr="008F17C3" w:rsidRDefault="008F17C3" w:rsidP="008F17C3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8F17C3">
        <w:rPr>
          <w:rFonts w:ascii="Arial" w:hAnsi="Arial" w:cs="Arial"/>
          <w:color w:val="000000" w:themeColor="text1"/>
          <w:sz w:val="18"/>
          <w:szCs w:val="18"/>
        </w:rPr>
        <w:t>В программе точно указано количество экскурсий, входящих в данный тур и общее количество часов работы автобуса в данном туре.</w:t>
      </w:r>
    </w:p>
    <w:p w:rsidR="00CA2DA4" w:rsidRPr="008F17C3" w:rsidRDefault="008F17C3" w:rsidP="000E788B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8F17C3">
        <w:rPr>
          <w:rFonts w:ascii="Arial" w:hAnsi="Arial" w:cs="Arial"/>
          <w:color w:val="000000" w:themeColor="text1"/>
          <w:sz w:val="18"/>
          <w:szCs w:val="18"/>
        </w:rPr>
        <w:t>В первый день тура турист получает у экскурсовода точную экскурсионную программу пребывания в Санкт-Петербург и карту центра города.</w:t>
      </w:r>
    </w:p>
    <w:p w:rsidR="008F17C3" w:rsidRPr="008F17C3" w:rsidRDefault="008F17C3" w:rsidP="008F17C3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8F17C3">
        <w:rPr>
          <w:rFonts w:ascii="Arial" w:hAnsi="Arial" w:cs="Arial"/>
          <w:sz w:val="18"/>
          <w:szCs w:val="18"/>
        </w:rPr>
        <w:t>Завтраки предоставляются со второго дня тура во всех гостиницах, кроме тех, где в категории номеров указано (без завтрака).</w:t>
      </w:r>
    </w:p>
    <w:p w:rsidR="008F17C3" w:rsidRDefault="008F17C3" w:rsidP="008F17C3">
      <w:pPr>
        <w:spacing w:after="0" w:line="240" w:lineRule="auto"/>
        <w:rPr>
          <w:sz w:val="28"/>
          <w:szCs w:val="28"/>
        </w:rPr>
      </w:pPr>
    </w:p>
    <w:p w:rsidR="008F17C3" w:rsidRDefault="008F17C3" w:rsidP="008F17C3">
      <w:pPr>
        <w:spacing w:after="0" w:line="240" w:lineRule="auto"/>
        <w:rPr>
          <w:sz w:val="28"/>
          <w:szCs w:val="28"/>
        </w:rPr>
      </w:pPr>
    </w:p>
    <w:p w:rsidR="008F17C3" w:rsidRDefault="008F17C3" w:rsidP="008F17C3">
      <w:pPr>
        <w:spacing w:after="0" w:line="240" w:lineRule="auto"/>
        <w:rPr>
          <w:sz w:val="28"/>
          <w:szCs w:val="28"/>
        </w:rPr>
      </w:pPr>
    </w:p>
    <w:p w:rsidR="008F17C3" w:rsidRDefault="008F17C3" w:rsidP="008F17C3">
      <w:pPr>
        <w:spacing w:after="0" w:line="240" w:lineRule="auto"/>
        <w:rPr>
          <w:sz w:val="28"/>
          <w:szCs w:val="28"/>
        </w:rPr>
      </w:pPr>
    </w:p>
    <w:p w:rsidR="008F17C3" w:rsidRDefault="008F17C3" w:rsidP="008F17C3">
      <w:pPr>
        <w:spacing w:after="0" w:line="240" w:lineRule="auto"/>
        <w:rPr>
          <w:sz w:val="28"/>
          <w:szCs w:val="28"/>
        </w:rPr>
      </w:pPr>
    </w:p>
    <w:p w:rsidR="008F17C3" w:rsidRDefault="008F17C3" w:rsidP="008F17C3">
      <w:pPr>
        <w:spacing w:after="0" w:line="240" w:lineRule="auto"/>
        <w:rPr>
          <w:sz w:val="28"/>
          <w:szCs w:val="28"/>
        </w:rPr>
      </w:pPr>
    </w:p>
    <w:p w:rsidR="008F17C3" w:rsidRDefault="008F17C3" w:rsidP="008F17C3">
      <w:pPr>
        <w:spacing w:after="0" w:line="240" w:lineRule="auto"/>
        <w:rPr>
          <w:sz w:val="28"/>
          <w:szCs w:val="28"/>
        </w:rPr>
      </w:pPr>
    </w:p>
    <w:p w:rsidR="008F17C3" w:rsidRDefault="008F17C3" w:rsidP="008F17C3">
      <w:pPr>
        <w:spacing w:after="0" w:line="240" w:lineRule="auto"/>
        <w:rPr>
          <w:sz w:val="28"/>
          <w:szCs w:val="28"/>
        </w:rPr>
      </w:pPr>
    </w:p>
    <w:p w:rsidR="008F17C3" w:rsidRDefault="008F17C3" w:rsidP="008F17C3">
      <w:pPr>
        <w:spacing w:after="0" w:line="240" w:lineRule="auto"/>
        <w:rPr>
          <w:sz w:val="28"/>
          <w:szCs w:val="28"/>
        </w:rPr>
      </w:pPr>
    </w:p>
    <w:p w:rsidR="008F17C3" w:rsidRDefault="008F17C3" w:rsidP="008F17C3">
      <w:pPr>
        <w:spacing w:after="0" w:line="240" w:lineRule="auto"/>
        <w:rPr>
          <w:sz w:val="28"/>
          <w:szCs w:val="28"/>
        </w:rPr>
      </w:pPr>
    </w:p>
    <w:p w:rsidR="008F17C3" w:rsidRDefault="008F17C3" w:rsidP="008F17C3">
      <w:pPr>
        <w:spacing w:after="0" w:line="240" w:lineRule="auto"/>
        <w:rPr>
          <w:sz w:val="28"/>
          <w:szCs w:val="28"/>
        </w:rPr>
      </w:pPr>
    </w:p>
    <w:p w:rsidR="008F17C3" w:rsidRDefault="008F17C3" w:rsidP="008F17C3">
      <w:pPr>
        <w:spacing w:after="0" w:line="240" w:lineRule="auto"/>
        <w:rPr>
          <w:sz w:val="28"/>
          <w:szCs w:val="28"/>
        </w:rPr>
      </w:pPr>
    </w:p>
    <w:p w:rsidR="008F17C3" w:rsidRDefault="008F17C3" w:rsidP="008F17C3">
      <w:pPr>
        <w:spacing w:after="0" w:line="240" w:lineRule="auto"/>
        <w:rPr>
          <w:sz w:val="28"/>
          <w:szCs w:val="28"/>
        </w:rPr>
      </w:pPr>
    </w:p>
    <w:p w:rsidR="008F17C3" w:rsidRDefault="008F17C3" w:rsidP="008F17C3">
      <w:pPr>
        <w:spacing w:after="0" w:line="240" w:lineRule="auto"/>
        <w:rPr>
          <w:sz w:val="28"/>
          <w:szCs w:val="28"/>
        </w:rPr>
      </w:pPr>
    </w:p>
    <w:p w:rsidR="008F17C3" w:rsidRDefault="008F17C3" w:rsidP="008F17C3">
      <w:pPr>
        <w:spacing w:after="0" w:line="240" w:lineRule="auto"/>
        <w:rPr>
          <w:sz w:val="28"/>
          <w:szCs w:val="28"/>
        </w:rPr>
      </w:pPr>
    </w:p>
    <w:p w:rsidR="008F17C3" w:rsidRDefault="008F17C3" w:rsidP="008F17C3">
      <w:pPr>
        <w:spacing w:after="0" w:line="240" w:lineRule="auto"/>
        <w:rPr>
          <w:sz w:val="28"/>
          <w:szCs w:val="28"/>
        </w:rPr>
      </w:pPr>
    </w:p>
    <w:p w:rsidR="008F17C3" w:rsidRDefault="008F17C3" w:rsidP="008F17C3">
      <w:pPr>
        <w:spacing w:after="0" w:line="240" w:lineRule="auto"/>
        <w:rPr>
          <w:sz w:val="28"/>
          <w:szCs w:val="28"/>
        </w:rPr>
      </w:pPr>
    </w:p>
    <w:p w:rsidR="008F17C3" w:rsidRDefault="008F17C3" w:rsidP="008F17C3">
      <w:pPr>
        <w:spacing w:after="0" w:line="240" w:lineRule="auto"/>
        <w:rPr>
          <w:sz w:val="28"/>
          <w:szCs w:val="28"/>
        </w:rPr>
      </w:pPr>
    </w:p>
    <w:p w:rsidR="008F17C3" w:rsidRDefault="008F17C3" w:rsidP="008F17C3">
      <w:pPr>
        <w:spacing w:after="0" w:line="240" w:lineRule="auto"/>
        <w:rPr>
          <w:sz w:val="28"/>
          <w:szCs w:val="28"/>
        </w:rPr>
      </w:pPr>
    </w:p>
    <w:p w:rsidR="008F17C3" w:rsidRDefault="008F17C3" w:rsidP="008F17C3">
      <w:pPr>
        <w:spacing w:after="0" w:line="240" w:lineRule="auto"/>
        <w:rPr>
          <w:sz w:val="28"/>
          <w:szCs w:val="28"/>
        </w:rPr>
      </w:pPr>
    </w:p>
    <w:p w:rsidR="008F17C3" w:rsidRDefault="008F17C3" w:rsidP="008F17C3">
      <w:pPr>
        <w:spacing w:after="0" w:line="240" w:lineRule="auto"/>
        <w:rPr>
          <w:sz w:val="28"/>
          <w:szCs w:val="28"/>
        </w:rPr>
      </w:pPr>
    </w:p>
    <w:p w:rsidR="008F17C3" w:rsidRDefault="008F17C3" w:rsidP="008F17C3">
      <w:pPr>
        <w:spacing w:after="0" w:line="240" w:lineRule="auto"/>
        <w:rPr>
          <w:sz w:val="28"/>
          <w:szCs w:val="28"/>
        </w:rPr>
      </w:pPr>
    </w:p>
    <w:p w:rsidR="008F17C3" w:rsidRDefault="008F17C3" w:rsidP="008F17C3">
      <w:pPr>
        <w:spacing w:after="0" w:line="240" w:lineRule="auto"/>
        <w:rPr>
          <w:sz w:val="28"/>
          <w:szCs w:val="28"/>
        </w:rPr>
      </w:pPr>
    </w:p>
    <w:p w:rsidR="008F17C3" w:rsidRDefault="008F17C3" w:rsidP="008F17C3">
      <w:pPr>
        <w:spacing w:after="0" w:line="240" w:lineRule="auto"/>
        <w:rPr>
          <w:sz w:val="28"/>
          <w:szCs w:val="28"/>
        </w:rPr>
      </w:pPr>
    </w:p>
    <w:p w:rsidR="008F17C3" w:rsidRPr="00BE46A0" w:rsidRDefault="008F17C3" w:rsidP="008F17C3">
      <w:pPr>
        <w:jc w:val="center"/>
        <w:rPr>
          <w:rFonts w:ascii="Arial" w:hAnsi="Arial" w:cs="Arial"/>
          <w:b/>
          <w:color w:val="000000" w:themeColor="text1"/>
          <w:sz w:val="28"/>
        </w:rPr>
      </w:pPr>
      <w:r w:rsidRPr="00BE46A0">
        <w:rPr>
          <w:rFonts w:ascii="Arial" w:hAnsi="Arial" w:cs="Arial"/>
          <w:b/>
          <w:color w:val="000000" w:themeColor="text1"/>
          <w:sz w:val="28"/>
        </w:rPr>
        <w:t>Курортный сбор для туристов в Санкт-Петербурге</w:t>
      </w:r>
    </w:p>
    <w:p w:rsidR="008F17C3" w:rsidRDefault="008F17C3" w:rsidP="008F17C3">
      <w:pPr>
        <w:rPr>
          <w:rFonts w:ascii="Arial" w:hAnsi="Arial" w:cs="Arial"/>
          <w:color w:val="000000" w:themeColor="text1"/>
        </w:rPr>
      </w:pPr>
      <w:r w:rsidRPr="00BE46A0">
        <w:rPr>
          <w:rFonts w:ascii="Arial" w:hAnsi="Arial" w:cs="Arial"/>
          <w:b/>
          <w:color w:val="000000" w:themeColor="text1"/>
        </w:rPr>
        <w:t>Согласно</w:t>
      </w:r>
      <w:r w:rsidRPr="00BE46A0">
        <w:rPr>
          <w:rFonts w:ascii="Arial" w:hAnsi="Arial" w:cs="Arial"/>
          <w:color w:val="000000" w:themeColor="text1"/>
        </w:rPr>
        <w:t> </w:t>
      </w:r>
      <w:hyperlink r:id="rId5" w:history="1">
        <w:r w:rsidRPr="00BE46A0">
          <w:rPr>
            <w:rStyle w:val="a4"/>
            <w:rFonts w:ascii="Arial" w:hAnsi="Arial" w:cs="Arial"/>
            <w:b/>
            <w:color w:val="000000" w:themeColor="text1"/>
          </w:rPr>
          <w:t>Закону Санкт-Петербурга «О введении на территории Санкт-Петербурга курортного сбора»</w:t>
        </w:r>
      </w:hyperlink>
      <w:r w:rsidRPr="00BE46A0">
        <w:rPr>
          <w:rFonts w:ascii="Arial" w:hAnsi="Arial" w:cs="Arial"/>
          <w:b/>
          <w:color w:val="000000" w:themeColor="text1"/>
        </w:rPr>
        <w:t xml:space="preserve"> с 01.04.2024 </w:t>
      </w:r>
      <w:r w:rsidRPr="00BE46A0">
        <w:rPr>
          <w:rFonts w:ascii="Arial" w:hAnsi="Arial" w:cs="Arial"/>
          <w:color w:val="000000" w:themeColor="text1"/>
        </w:rPr>
        <w:t xml:space="preserve">в Санкт-Петербурге вводится курортный сбор для совершеннолетних туристов в размере 100 руб. за каждые сутки проживания в объектах размещения (гостиницы, </w:t>
      </w:r>
      <w:proofErr w:type="spellStart"/>
      <w:r w:rsidRPr="00BE46A0">
        <w:rPr>
          <w:rFonts w:ascii="Arial" w:hAnsi="Arial" w:cs="Arial"/>
          <w:color w:val="000000" w:themeColor="text1"/>
        </w:rPr>
        <w:t>апарт</w:t>
      </w:r>
      <w:proofErr w:type="spellEnd"/>
      <w:r w:rsidRPr="00BE46A0">
        <w:rPr>
          <w:rFonts w:ascii="Arial" w:hAnsi="Arial" w:cs="Arial"/>
          <w:color w:val="000000" w:themeColor="text1"/>
        </w:rPr>
        <w:t xml:space="preserve">-отели, хостелы и </w:t>
      </w:r>
      <w:proofErr w:type="spellStart"/>
      <w:r w:rsidRPr="00BE46A0">
        <w:rPr>
          <w:rFonts w:ascii="Arial" w:hAnsi="Arial" w:cs="Arial"/>
          <w:color w:val="000000" w:themeColor="text1"/>
        </w:rPr>
        <w:t>тд</w:t>
      </w:r>
      <w:proofErr w:type="spellEnd"/>
      <w:r w:rsidRPr="00BE46A0">
        <w:rPr>
          <w:rFonts w:ascii="Arial" w:hAnsi="Arial" w:cs="Arial"/>
          <w:color w:val="000000" w:themeColor="text1"/>
        </w:rPr>
        <w:t>.). </w:t>
      </w:r>
    </w:p>
    <w:p w:rsidR="008F17C3" w:rsidRPr="00BE46A0" w:rsidRDefault="008F17C3" w:rsidP="008F17C3">
      <w:pPr>
        <w:rPr>
          <w:rFonts w:ascii="Arial" w:hAnsi="Arial" w:cs="Arial"/>
          <w:color w:val="000000" w:themeColor="text1"/>
        </w:rPr>
      </w:pPr>
      <w:r w:rsidRPr="00BE46A0">
        <w:rPr>
          <w:rFonts w:ascii="Arial" w:hAnsi="Arial" w:cs="Arial"/>
          <w:b/>
          <w:bCs/>
          <w:color w:val="000000" w:themeColor="text1"/>
        </w:rPr>
        <w:t>Курортный сбор</w:t>
      </w:r>
      <w:r w:rsidRPr="00BE46A0">
        <w:rPr>
          <w:rFonts w:ascii="Arial" w:hAnsi="Arial" w:cs="Arial"/>
          <w:color w:val="000000" w:themeColor="text1"/>
        </w:rPr>
        <w:t> – это плата за пользование курортной инфраструктурой с целью сохранения, восстановления и развития туристской инфраструктуры. </w:t>
      </w:r>
    </w:p>
    <w:p w:rsidR="008F17C3" w:rsidRPr="00BE46A0" w:rsidRDefault="008F17C3" w:rsidP="008F17C3">
      <w:pPr>
        <w:rPr>
          <w:rFonts w:ascii="Arial" w:hAnsi="Arial" w:cs="Arial"/>
          <w:color w:val="000000" w:themeColor="text1"/>
        </w:rPr>
      </w:pPr>
      <w:r w:rsidRPr="00BE46A0">
        <w:rPr>
          <w:rFonts w:ascii="Arial" w:hAnsi="Arial" w:cs="Arial"/>
          <w:color w:val="000000" w:themeColor="text1"/>
        </w:rPr>
        <w:t>Что нужно знать о курортном сборе?</w:t>
      </w:r>
    </w:p>
    <w:p w:rsidR="008F17C3" w:rsidRPr="00BE46A0" w:rsidRDefault="008F17C3" w:rsidP="008F17C3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BE46A0">
        <w:rPr>
          <w:rFonts w:ascii="Arial" w:hAnsi="Arial" w:cs="Arial"/>
          <w:color w:val="000000" w:themeColor="text1"/>
        </w:rPr>
        <w:t>турист оплачивает курортный сбор </w:t>
      </w:r>
      <w:r w:rsidRPr="00BE46A0">
        <w:rPr>
          <w:rFonts w:ascii="Arial" w:hAnsi="Arial" w:cs="Arial"/>
          <w:b/>
          <w:bCs/>
          <w:color w:val="000000" w:themeColor="text1"/>
        </w:rPr>
        <w:t>самостоятельно</w:t>
      </w:r>
      <w:r w:rsidRPr="00BE46A0">
        <w:rPr>
          <w:rFonts w:ascii="Arial" w:hAnsi="Arial" w:cs="Arial"/>
          <w:color w:val="000000" w:themeColor="text1"/>
        </w:rPr>
        <w:t> в отеле при заселении;</w:t>
      </w:r>
    </w:p>
    <w:p w:rsidR="008F17C3" w:rsidRPr="00BE46A0" w:rsidRDefault="008F17C3" w:rsidP="008F17C3">
      <w:pPr>
        <w:numPr>
          <w:ilvl w:val="0"/>
          <w:numId w:val="2"/>
        </w:numPr>
        <w:rPr>
          <w:rFonts w:ascii="Arial" w:hAnsi="Arial" w:cs="Arial"/>
          <w:b/>
          <w:color w:val="FF0000"/>
        </w:rPr>
      </w:pPr>
      <w:r w:rsidRPr="00BE46A0">
        <w:rPr>
          <w:rFonts w:ascii="Arial" w:hAnsi="Arial" w:cs="Arial"/>
          <w:color w:val="000000" w:themeColor="text1"/>
        </w:rPr>
        <w:t>размер курортного сбора — </w:t>
      </w:r>
      <w:r w:rsidRPr="00BE46A0">
        <w:rPr>
          <w:rFonts w:ascii="Arial" w:hAnsi="Arial" w:cs="Arial"/>
          <w:b/>
          <w:bCs/>
          <w:color w:val="000000" w:themeColor="text1"/>
        </w:rPr>
        <w:t>100 руб. с человека в сутки</w:t>
      </w:r>
      <w:r w:rsidRPr="00BE46A0">
        <w:rPr>
          <w:rFonts w:ascii="Arial" w:hAnsi="Arial" w:cs="Arial"/>
          <w:color w:val="000000" w:themeColor="text1"/>
        </w:rPr>
        <w:t> </w:t>
      </w:r>
      <w:r w:rsidRPr="00BE46A0">
        <w:rPr>
          <w:rFonts w:ascii="Arial" w:hAnsi="Arial" w:cs="Arial"/>
          <w:b/>
          <w:color w:val="FF0000"/>
        </w:rPr>
        <w:t>(за исключением дня заезда);</w:t>
      </w:r>
    </w:p>
    <w:p w:rsidR="008F17C3" w:rsidRPr="00BE46A0" w:rsidRDefault="008F17C3" w:rsidP="008F17C3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BE46A0">
        <w:rPr>
          <w:rFonts w:ascii="Arial" w:hAnsi="Arial" w:cs="Arial"/>
          <w:color w:val="000000" w:themeColor="text1"/>
        </w:rPr>
        <w:t>плательщиками курортного сбора являются физические лица, достигшие </w:t>
      </w:r>
      <w:r w:rsidRPr="00BE46A0">
        <w:rPr>
          <w:rFonts w:ascii="Arial" w:hAnsi="Arial" w:cs="Arial"/>
          <w:b/>
          <w:bCs/>
          <w:color w:val="000000" w:themeColor="text1"/>
        </w:rPr>
        <w:t>совершеннолетия</w:t>
      </w:r>
      <w:r w:rsidRPr="00BE46A0">
        <w:rPr>
          <w:rFonts w:ascii="Arial" w:hAnsi="Arial" w:cs="Arial"/>
          <w:color w:val="000000" w:themeColor="text1"/>
        </w:rPr>
        <w:t> (18+)</w:t>
      </w:r>
    </w:p>
    <w:p w:rsidR="008F17C3" w:rsidRPr="00BE46A0" w:rsidRDefault="008F17C3" w:rsidP="008F17C3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BE46A0">
        <w:rPr>
          <w:rFonts w:ascii="Arial" w:hAnsi="Arial" w:cs="Arial"/>
          <w:color w:val="000000" w:themeColor="text1"/>
        </w:rPr>
        <w:t>от уплаты курортного сбора освобождается </w:t>
      </w:r>
      <w:hyperlink r:id="rId6" w:tgtFrame="_blank" w:history="1">
        <w:r w:rsidRPr="00BE46A0">
          <w:rPr>
            <w:rStyle w:val="a4"/>
            <w:rFonts w:ascii="Arial" w:hAnsi="Arial" w:cs="Arial"/>
            <w:b/>
            <w:bCs/>
            <w:color w:val="000000" w:themeColor="text1"/>
          </w:rPr>
          <w:t>21 льготная категория граждан</w:t>
        </w:r>
      </w:hyperlink>
      <w:r w:rsidRPr="00BE46A0">
        <w:rPr>
          <w:rFonts w:ascii="Arial" w:hAnsi="Arial" w:cs="Arial"/>
          <w:color w:val="000000" w:themeColor="text1"/>
        </w:rPr>
        <w:t>, в том числе дети до 18 лет, ветераны, инвалиды 1-2 групп, студенты вузов Санкт-Петербурга, члены многодетных семей</w:t>
      </w:r>
    </w:p>
    <w:p w:rsidR="008F17C3" w:rsidRPr="00BE46A0" w:rsidRDefault="008F17C3" w:rsidP="008F17C3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BE46A0">
        <w:rPr>
          <w:rFonts w:ascii="Arial" w:hAnsi="Arial" w:cs="Arial"/>
          <w:b/>
          <w:bCs/>
          <w:color w:val="FF0000"/>
        </w:rPr>
        <w:t>ВАЖНО</w:t>
      </w:r>
      <w:r w:rsidRPr="00BE46A0">
        <w:rPr>
          <w:rFonts w:ascii="Arial" w:hAnsi="Arial" w:cs="Arial"/>
          <w:color w:val="FF0000"/>
        </w:rPr>
        <w:t>:</w:t>
      </w:r>
      <w:r w:rsidRPr="00BE46A0">
        <w:rPr>
          <w:rFonts w:ascii="Arial" w:hAnsi="Arial" w:cs="Arial"/>
          <w:color w:val="000000" w:themeColor="text1"/>
        </w:rPr>
        <w:t xml:space="preserve"> При наличии льготы проживающим необходимо предъявить подлинник документа, подтверждающего основание для льготы, или его нотариально заверенную копию;</w:t>
      </w:r>
    </w:p>
    <w:p w:rsidR="008F17C3" w:rsidRPr="00BE46A0" w:rsidRDefault="008F17C3" w:rsidP="008F17C3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proofErr w:type="spellStart"/>
      <w:r w:rsidRPr="00BE46A0">
        <w:rPr>
          <w:rFonts w:ascii="Arial" w:hAnsi="Arial" w:cs="Arial"/>
          <w:color w:val="000000" w:themeColor="text1"/>
        </w:rPr>
        <w:t>турлидер</w:t>
      </w:r>
      <w:proofErr w:type="spellEnd"/>
      <w:r w:rsidRPr="00BE46A0">
        <w:rPr>
          <w:rFonts w:ascii="Arial" w:hAnsi="Arial" w:cs="Arial"/>
          <w:color w:val="000000" w:themeColor="text1"/>
        </w:rPr>
        <w:t xml:space="preserve"> может произвести оплату за туристов на месте, но при этом он вносит оплату за каждого гостя отдельно;</w:t>
      </w:r>
    </w:p>
    <w:p w:rsidR="008F17C3" w:rsidRPr="00BE46A0" w:rsidRDefault="008F17C3" w:rsidP="008F17C3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BE46A0">
        <w:rPr>
          <w:rFonts w:ascii="Arial" w:hAnsi="Arial" w:cs="Arial"/>
          <w:color w:val="000000" w:themeColor="text1"/>
        </w:rPr>
        <w:t>гость имеет право отказаться от оплаты курортного сбора, в таком случае он должен подписать отказ об оплате</w:t>
      </w:r>
      <w:r w:rsidRPr="00BE46A0">
        <w:rPr>
          <w:rFonts w:ascii="Arial" w:hAnsi="Arial" w:cs="Arial"/>
          <w:b/>
          <w:color w:val="FF0000"/>
        </w:rPr>
        <w:t>. За неуплату курортного сбора налагается </w:t>
      </w:r>
      <w:r w:rsidRPr="00BE46A0">
        <w:rPr>
          <w:rFonts w:ascii="Arial" w:hAnsi="Arial" w:cs="Arial"/>
          <w:b/>
          <w:bCs/>
          <w:color w:val="FF0000"/>
        </w:rPr>
        <w:t>штраф</w:t>
      </w:r>
      <w:r w:rsidRPr="00BE46A0">
        <w:rPr>
          <w:rFonts w:ascii="Arial" w:hAnsi="Arial" w:cs="Arial"/>
          <w:b/>
          <w:color w:val="FF0000"/>
        </w:rPr>
        <w:t>.</w:t>
      </w:r>
      <w:r w:rsidRPr="00BE46A0">
        <w:rPr>
          <w:rFonts w:ascii="Arial" w:hAnsi="Arial" w:cs="Arial"/>
          <w:color w:val="000000" w:themeColor="text1"/>
        </w:rPr>
        <w:t xml:space="preserve"> Отказ от уплаты курортного сбора не является основанием для отказа в заселении гостя;</w:t>
      </w:r>
    </w:p>
    <w:p w:rsidR="008F17C3" w:rsidRPr="00BE46A0" w:rsidRDefault="008F17C3" w:rsidP="008F17C3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BE46A0">
        <w:rPr>
          <w:rFonts w:ascii="Arial" w:hAnsi="Arial" w:cs="Arial"/>
          <w:color w:val="000000" w:themeColor="text1"/>
        </w:rPr>
        <w:t>при сокращении фактического количества дней проживания излишне оплаченная сумма курортного сбора будет возвращена плательщику при выезде из отеля.</w:t>
      </w:r>
    </w:p>
    <w:p w:rsidR="008F17C3" w:rsidRPr="00BE46A0" w:rsidRDefault="008F17C3" w:rsidP="008F17C3">
      <w:pPr>
        <w:rPr>
          <w:rFonts w:ascii="Arial" w:hAnsi="Arial" w:cs="Arial"/>
          <w:b/>
          <w:color w:val="000000" w:themeColor="text1"/>
        </w:rPr>
      </w:pPr>
      <w:r w:rsidRPr="00BE46A0">
        <w:rPr>
          <w:rFonts w:ascii="Arial" w:hAnsi="Arial" w:cs="Arial"/>
          <w:b/>
          <w:color w:val="000000" w:themeColor="text1"/>
        </w:rPr>
        <w:t>На что будут направлены собранные средства?</w:t>
      </w:r>
    </w:p>
    <w:p w:rsidR="008F17C3" w:rsidRPr="00BE46A0" w:rsidRDefault="008F17C3" w:rsidP="008F17C3">
      <w:pPr>
        <w:rPr>
          <w:rFonts w:ascii="Arial" w:hAnsi="Arial" w:cs="Arial"/>
          <w:color w:val="000000" w:themeColor="text1"/>
        </w:rPr>
      </w:pPr>
      <w:r w:rsidRPr="00BE46A0">
        <w:rPr>
          <w:rFonts w:ascii="Arial" w:hAnsi="Arial" w:cs="Arial"/>
          <w:color w:val="000000" w:themeColor="text1"/>
        </w:rPr>
        <w:t>Курортный сбор направляется на сохранение, восстановление и развитие туристической инфраструктуры в Санкт-Петербурге. В 2023 году были определены объекты, на которые предлагается потратить эти средства в Северной столице. Среди них: благоустройство пляжей «Ласковый» и «Дюны» в Курортном районе, реставрация Московских триумфальных ворот, создание фонтана в Линейном парке на намывных территориях Василеостровского района и другие.</w:t>
      </w:r>
    </w:p>
    <w:p w:rsidR="008F17C3" w:rsidRDefault="008F17C3" w:rsidP="008F17C3">
      <w:pPr>
        <w:rPr>
          <w:rFonts w:ascii="Arial" w:hAnsi="Arial" w:cs="Arial"/>
          <w:color w:val="2E74B5" w:themeColor="accent1" w:themeShade="BF"/>
        </w:rPr>
      </w:pPr>
      <w:r w:rsidRPr="00BE46A0">
        <w:rPr>
          <w:rFonts w:ascii="Arial" w:hAnsi="Arial" w:cs="Arial"/>
          <w:b/>
          <w:color w:val="000000" w:themeColor="text1"/>
        </w:rPr>
        <w:t>Комитет по развитию туризма Санкт</w:t>
      </w:r>
      <w:r w:rsidRPr="00BE46A0">
        <w:rPr>
          <w:rFonts w:ascii="Cambria Math" w:hAnsi="Cambria Math" w:cs="Cambria Math"/>
          <w:b/>
          <w:color w:val="000000" w:themeColor="text1"/>
        </w:rPr>
        <w:t>‑</w:t>
      </w:r>
      <w:r w:rsidRPr="00BE46A0">
        <w:rPr>
          <w:rFonts w:ascii="Arial" w:hAnsi="Arial" w:cs="Arial"/>
          <w:b/>
          <w:color w:val="000000" w:themeColor="text1"/>
        </w:rPr>
        <w:t>Петербурга подготовил содержательную статью-памятку о курортном сборе с ответами на часто задаваемые вопросы:</w:t>
      </w:r>
      <w:r>
        <w:rPr>
          <w:rFonts w:ascii="Arial" w:hAnsi="Arial" w:cs="Arial"/>
          <w:b/>
          <w:color w:val="000000" w:themeColor="text1"/>
        </w:rPr>
        <w:t xml:space="preserve"> </w:t>
      </w:r>
      <w:hyperlink r:id="rId7" w:history="1">
        <w:r w:rsidRPr="00CC5299">
          <w:rPr>
            <w:rStyle w:val="a4"/>
            <w:rFonts w:ascii="Arial" w:hAnsi="Arial" w:cs="Arial"/>
            <w:color w:val="034990" w:themeColor="hyperlink" w:themeShade="BF"/>
          </w:rPr>
          <w:t>https://www.gov.spb.ru/gov/otrasl/c_tourism/kurortnyj-sbor/</w:t>
        </w:r>
      </w:hyperlink>
      <w:r w:rsidRPr="00BE46A0">
        <w:rPr>
          <w:rFonts w:ascii="Arial" w:hAnsi="Arial" w:cs="Arial"/>
          <w:color w:val="2E74B5" w:themeColor="accent1" w:themeShade="BF"/>
        </w:rPr>
        <w:t xml:space="preserve"> </w:t>
      </w:r>
    </w:p>
    <w:p w:rsidR="00AD6387" w:rsidRDefault="008F17C3" w:rsidP="005609D5">
      <w:pPr>
        <w:rPr>
          <w:rFonts w:ascii="Arial" w:hAnsi="Arial" w:cs="Arial"/>
          <w:color w:val="2E74B5" w:themeColor="accent1" w:themeShade="BF"/>
        </w:rPr>
      </w:pPr>
      <w:r w:rsidRPr="00BE46A0">
        <w:rPr>
          <w:rFonts w:ascii="Arial" w:hAnsi="Arial" w:cs="Arial"/>
          <w:b/>
          <w:color w:val="000000" w:themeColor="text1"/>
        </w:rPr>
        <w:t>Туристам может пригодиться емкая памятка в карточках, где собрана главная информация:</w:t>
      </w:r>
      <w:r w:rsidRPr="00BE46A0">
        <w:rPr>
          <w:rFonts w:ascii="Arial" w:hAnsi="Arial" w:cs="Arial"/>
          <w:color w:val="000000" w:themeColor="text1"/>
        </w:rPr>
        <w:t xml:space="preserve"> </w:t>
      </w:r>
      <w:hyperlink r:id="rId8" w:history="1">
        <w:r w:rsidRPr="00CC5299">
          <w:rPr>
            <w:rStyle w:val="a4"/>
            <w:rFonts w:ascii="Arial" w:hAnsi="Arial" w:cs="Arial"/>
            <w:color w:val="034990" w:themeColor="hyperlink" w:themeShade="BF"/>
          </w:rPr>
          <w:t>https://www.gov.spb.ru/static/writable/ckeditor/uploads/2024/03/12/25/3.Памятка_туристу_в_карточках.pdf</w:t>
        </w:r>
      </w:hyperlink>
    </w:p>
    <w:p w:rsidR="005609D5" w:rsidRPr="005609D5" w:rsidRDefault="005609D5" w:rsidP="005609D5">
      <w:pPr>
        <w:rPr>
          <w:rFonts w:ascii="Arial" w:hAnsi="Arial" w:cs="Arial"/>
          <w:color w:val="2E74B5" w:themeColor="accent1" w:themeShade="BF"/>
        </w:rPr>
      </w:pPr>
      <w:bookmarkStart w:id="0" w:name="_GoBack"/>
      <w:bookmarkEnd w:id="0"/>
    </w:p>
    <w:sectPr w:rsidR="005609D5" w:rsidRPr="00560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168D5"/>
    <w:multiLevelType w:val="multilevel"/>
    <w:tmpl w:val="C608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346895"/>
    <w:multiLevelType w:val="hybridMultilevel"/>
    <w:tmpl w:val="FEFC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A4"/>
    <w:rsid w:val="004C1F90"/>
    <w:rsid w:val="005609D5"/>
    <w:rsid w:val="005B2B38"/>
    <w:rsid w:val="008F17C3"/>
    <w:rsid w:val="00AD6387"/>
    <w:rsid w:val="00CA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E9C10-8698-4A6F-8D9B-F55FE4C4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7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17C3"/>
    <w:rPr>
      <w:color w:val="0563C1" w:themeColor="hyperlink"/>
      <w:u w:val="single"/>
    </w:rPr>
  </w:style>
  <w:style w:type="character" w:customStyle="1" w:styleId="text-muted">
    <w:name w:val="text-muted"/>
    <w:basedOn w:val="a0"/>
    <w:rsid w:val="005B2B38"/>
  </w:style>
  <w:style w:type="character" w:customStyle="1" w:styleId="text-end">
    <w:name w:val="text-end"/>
    <w:basedOn w:val="a0"/>
    <w:rsid w:val="005B2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7466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E3E9EF"/>
            <w:bottom w:val="single" w:sz="8" w:space="0" w:color="E3E9EF"/>
            <w:right w:val="single" w:sz="8" w:space="0" w:color="E3E9EF"/>
          </w:divBdr>
          <w:divsChild>
            <w:div w:id="2192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pb.ru/static/writable/ckeditor/uploads/2024/03/12/25/3.&#1055;&#1072;&#1084;&#1103;&#1090;&#1082;&#1072;_&#1090;&#1091;&#1088;&#1080;&#1089;&#1090;&#1091;_&#1074;_&#1082;&#1072;&#1088;&#1090;&#1086;&#1095;&#1082;&#1072;&#1093;.pdf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gov.spb.ru/gov/otrasl/c_tourism/kurortnyj-sbor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spb.ru/static/writable/ckeditor/uploads/2024/03/12/33/9._%D0%9F%D0%B5%D1%80%D0%B5%D1%87%D0%B5%D0%BD%D1%8C_%D0%BB%D1%8C%D0%B3%D0%BE%D1%82%D0%BD%D1%8B%D1%85_%D0%BA%D0%B0%D1%82%D0%B5%D0%B3%D0%BE%D1%80%D0%B8%D0%B9__%D0%BA%D0%BE%D0%BF%D0%B8%D1%8F.doc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cloud.mail.ru/public/T78q/3H27q1xj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D66982-A255-4C59-90CD-FD6D8AE1F6FE}"/>
</file>

<file path=customXml/itemProps2.xml><?xml version="1.0" encoding="utf-8"?>
<ds:datastoreItem xmlns:ds="http://schemas.openxmlformats.org/officeDocument/2006/customXml" ds:itemID="{7B24E80C-6943-47BA-9735-375FDA2FA5DD}"/>
</file>

<file path=customXml/itemProps3.xml><?xml version="1.0" encoding="utf-8"?>
<ds:datastoreItem xmlns:ds="http://schemas.openxmlformats.org/officeDocument/2006/customXml" ds:itemID="{0663D83E-F0D2-41F3-80B5-AE2C703F2E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3893</Characters>
  <Application>Microsoft Office Word</Application>
  <DocSecurity>0</DocSecurity>
  <Lines>243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2</cp:revision>
  <dcterms:created xsi:type="dcterms:W3CDTF">2025-09-03T08:11:00Z</dcterms:created>
  <dcterms:modified xsi:type="dcterms:W3CDTF">2025-09-03T08:11:00Z</dcterms:modified>
</cp:coreProperties>
</file>